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C1914">
        <w:rPr>
          <w:rFonts w:ascii="Times New Roman" w:hAnsi="Times New Roman" w:cs="Times New Roman"/>
          <w:b/>
          <w:sz w:val="26"/>
          <w:szCs w:val="26"/>
        </w:rPr>
        <w:t>2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 w:rsidR="00C376A5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 w:rsidR="00204AD5">
        <w:rPr>
          <w:rFonts w:ascii="Times New Roman" w:hAnsi="Times New Roman" w:cs="Times New Roman"/>
          <w:b/>
          <w:sz w:val="26"/>
          <w:szCs w:val="26"/>
        </w:rPr>
        <w:t>2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p w:rsidR="00AA03FC" w:rsidRPr="00E9169A" w:rsidRDefault="00E9169A" w:rsidP="00AA03FC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E9169A">
        <w:rPr>
          <w:sz w:val="24"/>
          <w:szCs w:val="24"/>
        </w:rPr>
        <w:t>Об итогах работы Калугастата в 2022 году</w:t>
      </w:r>
      <w:r w:rsidR="00172BBE" w:rsidRPr="00E9169A">
        <w:rPr>
          <w:sz w:val="24"/>
          <w:szCs w:val="24"/>
        </w:rPr>
        <w:t>.</w:t>
      </w:r>
    </w:p>
    <w:p w:rsidR="00172BBE" w:rsidRPr="00172BBE" w:rsidRDefault="00E9169A" w:rsidP="00AA03FC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Федерального статистического наблюдения за затратами на производство и продажу продукции (товаров, работ, услуг).</w:t>
      </w:r>
    </w:p>
    <w:p w:rsidR="00566A51" w:rsidRDefault="00E9169A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подключении Калугастата к Системе менеджмента качества и «Бережливому офису – 5С»</w:t>
      </w:r>
      <w:r w:rsidR="00566A51" w:rsidRPr="00566A51">
        <w:rPr>
          <w:sz w:val="24"/>
          <w:szCs w:val="24"/>
        </w:rPr>
        <w:t>.</w:t>
      </w:r>
    </w:p>
    <w:p w:rsidR="00E9169A" w:rsidRPr="00E9169A" w:rsidRDefault="00E9169A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E9169A">
        <w:rPr>
          <w:sz w:val="24"/>
          <w:szCs w:val="24"/>
        </w:rPr>
        <w:t>О выполнении планов экономической работы в 4 квартале 2022 г. и планах на 1 квартал 2023 г.</w:t>
      </w:r>
    </w:p>
    <w:p w:rsidR="00566A51" w:rsidRPr="00566A51" w:rsidRDefault="00566A51" w:rsidP="00566A51">
      <w:pPr>
        <w:pStyle w:val="a4"/>
        <w:numPr>
          <w:ilvl w:val="0"/>
          <w:numId w:val="16"/>
        </w:numPr>
        <w:spacing w:before="120" w:line="288" w:lineRule="auto"/>
        <w:ind w:left="0" w:firstLine="709"/>
        <w:rPr>
          <w:sz w:val="24"/>
          <w:szCs w:val="24"/>
        </w:rPr>
      </w:pPr>
      <w:r w:rsidRPr="00566A51">
        <w:rPr>
          <w:sz w:val="24"/>
          <w:szCs w:val="24"/>
        </w:rPr>
        <w:t>О плане работы коллегии на</w:t>
      </w:r>
      <w:r w:rsidR="00E9169A">
        <w:rPr>
          <w:sz w:val="24"/>
          <w:szCs w:val="24"/>
        </w:rPr>
        <w:t xml:space="preserve"> 1</w:t>
      </w:r>
      <w:r w:rsidRPr="00566A51">
        <w:rPr>
          <w:sz w:val="24"/>
          <w:szCs w:val="24"/>
        </w:rPr>
        <w:t xml:space="preserve"> квартал 20</w:t>
      </w:r>
      <w:r w:rsidR="00E9169A">
        <w:rPr>
          <w:sz w:val="24"/>
          <w:szCs w:val="24"/>
        </w:rPr>
        <w:t>23</w:t>
      </w:r>
      <w:r w:rsidR="00AA03FC">
        <w:rPr>
          <w:sz w:val="24"/>
          <w:szCs w:val="24"/>
        </w:rPr>
        <w:t xml:space="preserve"> </w:t>
      </w:r>
      <w:r w:rsidRPr="00566A51">
        <w:rPr>
          <w:sz w:val="24"/>
          <w:szCs w:val="24"/>
        </w:rPr>
        <w:t>г.</w:t>
      </w:r>
    </w:p>
    <w:p w:rsidR="00BD10AD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BBE" w:rsidRDefault="00172BBE" w:rsidP="00BE6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69A" w:rsidRPr="00E9169A" w:rsidRDefault="00E9169A" w:rsidP="00E91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9A">
        <w:rPr>
          <w:rFonts w:ascii="Times New Roman" w:hAnsi="Times New Roman" w:cs="Times New Roman"/>
          <w:b/>
          <w:sz w:val="24"/>
          <w:szCs w:val="24"/>
        </w:rPr>
        <w:t xml:space="preserve">Об итогах работы Калугастата в 2022 году </w:t>
      </w:r>
    </w:p>
    <w:p w:rsidR="00E9169A" w:rsidRDefault="00E9169A" w:rsidP="00E9169A">
      <w:pPr>
        <w:pStyle w:val="Default"/>
        <w:spacing w:before="120"/>
        <w:ind w:firstLine="709"/>
        <w:jc w:val="both"/>
      </w:pPr>
      <w:r w:rsidRPr="00E9169A">
        <w:t>Калугастат является территориальным органом федеральной службы государственной статистики. В своей деятельности Калугастат стремиться добиться целей, поставленных Стратегией развития Росстата и системы государственной статистики в России до 2024 года. Этот документ предназначен для всех, кто формирует цифры</w:t>
      </w:r>
      <w:r w:rsidR="009C7CD5">
        <w:t>,</w:t>
      </w:r>
      <w:r w:rsidRPr="00E9169A">
        <w:t xml:space="preserve"> и кто использует их для принятия решений. </w:t>
      </w:r>
    </w:p>
    <w:p w:rsidR="00E9169A" w:rsidRPr="00E9169A" w:rsidRDefault="00E9169A" w:rsidP="00E91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>На сегодняшний день штатная численность Калугастата составляет 200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9A" w:rsidRPr="00E9169A" w:rsidRDefault="00E9169A" w:rsidP="00E9169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Структурно Калугастат состоит из 16 отделов, из них 8 отраслевых. </w:t>
      </w:r>
    </w:p>
    <w:p w:rsidR="00E9169A" w:rsidRPr="00E9169A" w:rsidRDefault="00E9169A" w:rsidP="00E91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На 1 декабря 2022 г. информационный фонд статистического регистра Калужской области насчитывал около 22 тыс. юридических лиц и более 30 тыс. ИП. </w:t>
      </w:r>
    </w:p>
    <w:p w:rsidR="00E9169A" w:rsidRPr="00E9169A" w:rsidRDefault="00E9169A" w:rsidP="00E91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Производственным планом на 2022 год предусмотрено выполнение 282 работ. С начала </w:t>
      </w:r>
      <w:proofErr w:type="spellStart"/>
      <w:r w:rsidRPr="00E9169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E9169A">
        <w:rPr>
          <w:rFonts w:ascii="Times New Roman" w:hAnsi="Times New Roman" w:cs="Times New Roman"/>
          <w:sz w:val="24"/>
          <w:szCs w:val="24"/>
        </w:rPr>
        <w:t xml:space="preserve">. с учетом периодичности выполнено 1108 работ. Всего за 11 месяцев </w:t>
      </w:r>
      <w:proofErr w:type="spellStart"/>
      <w:r w:rsidRPr="00E9169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E9169A">
        <w:rPr>
          <w:rFonts w:ascii="Times New Roman" w:hAnsi="Times New Roman" w:cs="Times New Roman"/>
          <w:sz w:val="24"/>
          <w:szCs w:val="24"/>
        </w:rPr>
        <w:t xml:space="preserve">. Калугастатом получено более 180 тыс. отчетов, 99,5% которых </w:t>
      </w:r>
      <w:proofErr w:type="gramStart"/>
      <w:r w:rsidRPr="00E9169A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E9169A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E9169A" w:rsidRPr="00E9169A" w:rsidRDefault="00E9169A" w:rsidP="00E91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>В 2021 году Калугастатом проводились масштабные работы – это 3 переписи:</w:t>
      </w:r>
    </w:p>
    <w:p w:rsidR="00E9169A" w:rsidRPr="00E9169A" w:rsidRDefault="00E9169A" w:rsidP="00E9169A">
      <w:pPr>
        <w:pStyle w:val="a4"/>
        <w:ind w:left="1429"/>
        <w:jc w:val="both"/>
        <w:rPr>
          <w:sz w:val="24"/>
          <w:szCs w:val="24"/>
        </w:rPr>
      </w:pPr>
    </w:p>
    <w:p w:rsidR="00E9169A" w:rsidRPr="00E9169A" w:rsidRDefault="00E9169A" w:rsidP="00E9169A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E9169A">
        <w:rPr>
          <w:sz w:val="24"/>
          <w:szCs w:val="24"/>
        </w:rPr>
        <w:t xml:space="preserve">Всероссийская перепись населения </w:t>
      </w:r>
    </w:p>
    <w:p w:rsidR="00E9169A" w:rsidRPr="00E9169A" w:rsidRDefault="00E9169A" w:rsidP="00E9169A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E9169A">
        <w:rPr>
          <w:sz w:val="24"/>
          <w:szCs w:val="24"/>
        </w:rPr>
        <w:t>Сплошное наблюдение за деятельностью субъектов малого и среднего предпринимательства (Экономическая перепись)</w:t>
      </w:r>
    </w:p>
    <w:p w:rsidR="00E9169A" w:rsidRPr="00E9169A" w:rsidRDefault="00E9169A" w:rsidP="00E9169A">
      <w:pPr>
        <w:pStyle w:val="a4"/>
        <w:numPr>
          <w:ilvl w:val="0"/>
          <w:numId w:val="30"/>
        </w:numPr>
        <w:spacing w:before="240" w:line="276" w:lineRule="auto"/>
        <w:jc w:val="both"/>
        <w:rPr>
          <w:i/>
          <w:sz w:val="24"/>
          <w:szCs w:val="24"/>
        </w:rPr>
      </w:pPr>
      <w:r w:rsidRPr="00E9169A">
        <w:rPr>
          <w:sz w:val="24"/>
          <w:szCs w:val="24"/>
        </w:rPr>
        <w:t xml:space="preserve"> Сельскохозяйственная </w:t>
      </w:r>
      <w:proofErr w:type="spellStart"/>
      <w:r w:rsidRPr="00E9169A">
        <w:rPr>
          <w:sz w:val="24"/>
          <w:szCs w:val="24"/>
        </w:rPr>
        <w:t>микроперепись</w:t>
      </w:r>
      <w:proofErr w:type="spellEnd"/>
      <w:r w:rsidRPr="00E9169A">
        <w:rPr>
          <w:sz w:val="24"/>
          <w:szCs w:val="24"/>
        </w:rPr>
        <w:t xml:space="preserve">. </w:t>
      </w:r>
    </w:p>
    <w:p w:rsidR="00E9169A" w:rsidRPr="00E9169A" w:rsidRDefault="00E9169A" w:rsidP="00E9169A">
      <w:pPr>
        <w:pStyle w:val="a4"/>
        <w:spacing w:before="240"/>
        <w:ind w:left="1429"/>
        <w:jc w:val="both"/>
        <w:rPr>
          <w:i/>
          <w:sz w:val="24"/>
          <w:szCs w:val="24"/>
        </w:rPr>
      </w:pPr>
    </w:p>
    <w:p w:rsidR="00E9169A" w:rsidRPr="00E9169A" w:rsidRDefault="00E9169A" w:rsidP="00E9169A">
      <w:pPr>
        <w:pStyle w:val="a4"/>
        <w:spacing w:before="240"/>
        <w:ind w:left="0" w:firstLine="709"/>
        <w:rPr>
          <w:sz w:val="24"/>
          <w:szCs w:val="24"/>
        </w:rPr>
      </w:pPr>
      <w:r w:rsidRPr="00E9169A">
        <w:rPr>
          <w:sz w:val="24"/>
          <w:szCs w:val="24"/>
        </w:rPr>
        <w:t>В 2022 году – подводятся итоги этих масштабных мероприятий.</w:t>
      </w:r>
    </w:p>
    <w:p w:rsidR="00E9169A" w:rsidRPr="00E9169A" w:rsidRDefault="00E9169A" w:rsidP="00E9169A">
      <w:pPr>
        <w:pStyle w:val="a4"/>
        <w:spacing w:before="240"/>
        <w:ind w:left="0" w:firstLine="709"/>
        <w:rPr>
          <w:sz w:val="24"/>
          <w:szCs w:val="24"/>
        </w:rPr>
      </w:pPr>
    </w:p>
    <w:p w:rsidR="00E9169A" w:rsidRPr="00E9169A" w:rsidRDefault="00E9169A" w:rsidP="00E91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Двенадцатая перепись в истории России проведена в октябре-ноябре 2021 года. Её итоги войдут в состав </w:t>
      </w:r>
      <w:r w:rsidRPr="00E9169A">
        <w:rPr>
          <w:rFonts w:ascii="Times New Roman" w:hAnsi="Times New Roman" w:cs="Times New Roman"/>
          <w:b/>
          <w:i/>
          <w:sz w:val="24"/>
          <w:szCs w:val="24"/>
        </w:rPr>
        <w:t>Всемирной переписи населения раунда 2020 года</w:t>
      </w:r>
      <w:r w:rsidRPr="00E9169A">
        <w:rPr>
          <w:rFonts w:ascii="Times New Roman" w:hAnsi="Times New Roman" w:cs="Times New Roman"/>
          <w:sz w:val="24"/>
          <w:szCs w:val="24"/>
        </w:rPr>
        <w:t>.</w:t>
      </w:r>
    </w:p>
    <w:p w:rsidR="00E9169A" w:rsidRPr="00E9169A" w:rsidRDefault="00E9169A" w:rsidP="00E91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Всероссийской переписи населения 2020 года </w:t>
      </w:r>
      <w:r w:rsidRPr="00E9169A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Калужской области по состоянию на 1 октября </w:t>
      </w:r>
      <w:r w:rsidRPr="00E9169A">
        <w:rPr>
          <w:rFonts w:ascii="Times New Roman" w:hAnsi="Times New Roman" w:cs="Times New Roman"/>
          <w:sz w:val="24"/>
          <w:szCs w:val="24"/>
        </w:rPr>
        <w:br/>
        <w:t>2021 года составила 1 069 904 человека. По сравнению с 2010 годом население области увеличилось на 58,9 тыс. человек или на 5,8 %.</w:t>
      </w:r>
    </w:p>
    <w:p w:rsidR="00E9169A" w:rsidRPr="00E9169A" w:rsidRDefault="00E9169A" w:rsidP="00E91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Калужская область занимает третье место в списке регионов Центрального федерального округа, где зафиксирован прирост населения, уступая Москве и Московской области. </w:t>
      </w:r>
    </w:p>
    <w:p w:rsidR="00E9169A" w:rsidRPr="00E9169A" w:rsidRDefault="00E9169A" w:rsidP="00E91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численности населения происходило за счет миграционного прироста на фоне естественной убыли населения или превышения числа </w:t>
      </w:r>
      <w:proofErr w:type="gramStart"/>
      <w:r w:rsidRPr="00E9169A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E9169A">
        <w:rPr>
          <w:rFonts w:ascii="Times New Roman" w:hAnsi="Times New Roman" w:cs="Times New Roman"/>
          <w:sz w:val="24"/>
          <w:szCs w:val="24"/>
        </w:rPr>
        <w:t xml:space="preserve"> над числом родившихся.</w:t>
      </w:r>
    </w:p>
    <w:p w:rsidR="00E9169A" w:rsidRPr="00E9169A" w:rsidRDefault="00E9169A" w:rsidP="00E9169A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Доля городского населения составила 75% или 802 тыс. человек, </w:t>
      </w:r>
    </w:p>
    <w:p w:rsidR="00E9169A" w:rsidRPr="00E9169A" w:rsidRDefault="00E9169A" w:rsidP="009C7CD5">
      <w:pPr>
        <w:pStyle w:val="a4"/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9169A">
        <w:rPr>
          <w:color w:val="000000"/>
          <w:sz w:val="24"/>
          <w:szCs w:val="24"/>
        </w:rPr>
        <w:t>По сравнению с переписью 2010 года возросла численность в</w:t>
      </w:r>
      <w:r w:rsidRPr="00E9169A">
        <w:rPr>
          <w:color w:val="000000"/>
          <w:sz w:val="24"/>
          <w:szCs w:val="24"/>
        </w:rPr>
        <w:br/>
        <w:t>10 муниципальных образованиях. Наиболее значительное увеличение численности жителей произошло в муниципальных районах «Жуковский район» (127,3%), «Малоярославецкий район» (126,6%), «Боровский район» (123,9%), городском округе «Город Обнинск» (119,7%). В городском округе «Город Калуга» численность увеличилась на 5,7%. Сократилась численность в 16 муниципальных образованиях. Наиболее значительно уменьшение численности жителей произошло в муниципальных  районах «Барятинский район» (84,9%), «Город Людиново и Людиновский район» (87,1%), «Думиничский район» (88,5%), «Спас-Деменский район» (89,5%).</w:t>
      </w:r>
    </w:p>
    <w:p w:rsidR="00E9169A" w:rsidRPr="00E9169A" w:rsidRDefault="00E9169A" w:rsidP="009C7CD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женщин по данным переписи превысила численность мужчин - 52,6% от общей численности населения, мужчин - 47,4%. </w:t>
      </w:r>
    </w:p>
    <w:p w:rsidR="00E9169A" w:rsidRPr="00E9169A" w:rsidRDefault="00E9169A" w:rsidP="009C7CD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в трудоспособном возрасте (мужчины 16-61,5 лет, женщины 16-56,5 лет) составила 613 тыс. человек (57,3% общей численности населения), моложе трудоспособного возраста – 175,7 тыс. человек (16,4%) и старше трудоспособного возраста 281,2 тыс. человек (26,3%). </w:t>
      </w:r>
    </w:p>
    <w:p w:rsidR="00E9169A" w:rsidRPr="00E9169A" w:rsidRDefault="00E9169A" w:rsidP="00E916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Средний возраст жителей области составил 41,8 лет (в 2010 г. – 40,9 лет). Сельское население области «старше» городского (42,2 лет против 41,6 лет соответственно). </w:t>
      </w:r>
    </w:p>
    <w:p w:rsidR="00E9169A" w:rsidRPr="00E9169A" w:rsidRDefault="00E9169A" w:rsidP="00E9169A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Итоги Всероссийской переписи населения помогут оценить масштаб перемен, </w:t>
      </w:r>
      <w:proofErr w:type="gramStart"/>
      <w:r w:rsidRPr="00E9169A">
        <w:rPr>
          <w:rFonts w:ascii="Times New Roman" w:hAnsi="Times New Roman" w:cs="Times New Roman"/>
          <w:sz w:val="24"/>
          <w:szCs w:val="24"/>
        </w:rPr>
        <w:t>станут ценным источником знаний о структуре общества и</w:t>
      </w:r>
      <w:proofErr w:type="gramEnd"/>
      <w:r w:rsidRPr="00E9169A">
        <w:rPr>
          <w:rFonts w:ascii="Times New Roman" w:hAnsi="Times New Roman" w:cs="Times New Roman"/>
          <w:sz w:val="24"/>
          <w:szCs w:val="24"/>
        </w:rPr>
        <w:t xml:space="preserve"> будут определять показатели Калужской области в течение последующего десятилетия.</w:t>
      </w:r>
    </w:p>
    <w:p w:rsidR="00E9169A" w:rsidRPr="00E9169A" w:rsidRDefault="00E9169A" w:rsidP="00E9169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Экономическая перепись</w:t>
      </w: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сплошное федеральное статистическое наблюдение за деятельностью субъектов малого и среднего предпринимательства (далее Сплошное наблюдение), согласно нормам федерального законодательства, </w:t>
      </w:r>
      <w:proofErr w:type="gramStart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один раз в пять лет и дает</w:t>
      </w:r>
      <w:proofErr w:type="gramEnd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получить комплексную и детализированную характеристику экономической деятельности хозяйствующих субъектов малого и среднего бизнеса в региональном и муниципальном разрезе.</w:t>
      </w:r>
    </w:p>
    <w:p w:rsidR="00E9169A" w:rsidRPr="00E9169A" w:rsidRDefault="00E9169A" w:rsidP="00E9169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Калужской области обследованию по Сплошному наблюдению подлежало более 40 тысяч субъектов малого предпринимательства: 13091 малое предприятие (включая </w:t>
      </w:r>
      <w:proofErr w:type="spellStart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27613 индивидуальных предпринимателей.</w:t>
      </w:r>
    </w:p>
    <w:p w:rsidR="00E9169A" w:rsidRPr="00E9169A" w:rsidRDefault="00E9169A" w:rsidP="00E9169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приема форм федеральных статистических наблюдений в рамках Сплошного наблюдения получено почти 32 тысячи отчетов: форма №МП-</w:t>
      </w:r>
      <w:proofErr w:type="spellStart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- 11681 (полнота сбора – 89,2%), форма №1-предприниматель – 20293 (73,5%).</w:t>
      </w:r>
    </w:p>
    <w:p w:rsidR="00E9169A" w:rsidRPr="00E9169A" w:rsidRDefault="00E9169A" w:rsidP="00E9169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 Сплошного наблюдения по итогам за 2020 год имел ряд особенностей, это:</w:t>
      </w:r>
    </w:p>
    <w:p w:rsidR="00E9169A" w:rsidRPr="00E9169A" w:rsidRDefault="00E9169A" w:rsidP="00E9169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ограничения на работу хозяйствующих субъектов из-за пандемии </w:t>
      </w:r>
      <w:proofErr w:type="spellStart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69A" w:rsidRPr="00E9169A" w:rsidRDefault="00E9169A" w:rsidP="00E9169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опыт предоставления сведений по формам федеральный статистических наблюдений через ЕПГУ.</w:t>
      </w:r>
    </w:p>
    <w:p w:rsidR="00E9169A" w:rsidRPr="00E9169A" w:rsidRDefault="00E9169A" w:rsidP="00E9169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proofErr w:type="gramStart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 опубликованы</w:t>
      </w:r>
      <w:proofErr w:type="gramEnd"/>
      <w:r w:rsidRPr="00E9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Калугастата окончательные итоги Экономической переписи в региональном и муниципальном разрезе по видам экономической деятельности, формам собственности и организационно-правовым формам. </w:t>
      </w:r>
    </w:p>
    <w:p w:rsidR="00E9169A" w:rsidRPr="00E9169A" w:rsidRDefault="00E9169A" w:rsidP="00E916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16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июля 2005г. № 108-ФЗ</w:t>
      </w:r>
      <w:r w:rsidRPr="00E9169A">
        <w:rPr>
          <w:rFonts w:ascii="Times New Roman" w:hAnsi="Times New Roman" w:cs="Times New Roman"/>
          <w:sz w:val="24"/>
          <w:szCs w:val="24"/>
        </w:rPr>
        <w:br/>
        <w:t xml:space="preserve"> «О Всероссийской сельскохозяйственной переписи» и постановлением Правительства Российской Федерации от 29 августа 2020г. № 1315 «Об организации сельскохозяйственной </w:t>
      </w:r>
      <w:proofErr w:type="spellStart"/>
      <w:r w:rsidRPr="00E9169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9169A">
        <w:rPr>
          <w:rFonts w:ascii="Times New Roman" w:hAnsi="Times New Roman" w:cs="Times New Roman"/>
          <w:sz w:val="24"/>
          <w:szCs w:val="24"/>
        </w:rPr>
        <w:t xml:space="preserve"> 2021 года» с  </w:t>
      </w:r>
      <w:r w:rsidRPr="00291955">
        <w:rPr>
          <w:rFonts w:ascii="Times New Roman" w:hAnsi="Times New Roman" w:cs="Times New Roman"/>
          <w:bCs/>
          <w:sz w:val="24"/>
          <w:szCs w:val="24"/>
        </w:rPr>
        <w:t>1 по 30 августа 2021г</w:t>
      </w:r>
      <w:r w:rsidRPr="00E9169A">
        <w:rPr>
          <w:rFonts w:ascii="Times New Roman" w:hAnsi="Times New Roman" w:cs="Times New Roman"/>
          <w:sz w:val="24"/>
          <w:szCs w:val="24"/>
        </w:rPr>
        <w:t xml:space="preserve">. в Российской Федерации, в том числе на территории Калужской области была проведена впервые </w:t>
      </w:r>
      <w:r w:rsidRPr="00E9169A">
        <w:rPr>
          <w:rFonts w:ascii="Times New Roman" w:hAnsi="Times New Roman" w:cs="Times New Roman"/>
          <w:b/>
          <w:i/>
          <w:sz w:val="24"/>
          <w:szCs w:val="24"/>
        </w:rPr>
        <w:t xml:space="preserve">сельскохозяйственная </w:t>
      </w:r>
      <w:proofErr w:type="spellStart"/>
      <w:r w:rsidRPr="00E9169A">
        <w:rPr>
          <w:rFonts w:ascii="Times New Roman" w:hAnsi="Times New Roman" w:cs="Times New Roman"/>
          <w:b/>
          <w:i/>
          <w:sz w:val="24"/>
          <w:szCs w:val="24"/>
        </w:rPr>
        <w:t>микроперепись</w:t>
      </w:r>
      <w:proofErr w:type="spellEnd"/>
      <w:r w:rsidRPr="00E9169A">
        <w:rPr>
          <w:rFonts w:ascii="Times New Roman" w:hAnsi="Times New Roman" w:cs="Times New Roman"/>
          <w:sz w:val="24"/>
          <w:szCs w:val="24"/>
        </w:rPr>
        <w:t xml:space="preserve"> (далее СХМП 2021).</w:t>
      </w:r>
      <w:proofErr w:type="gramEnd"/>
      <w:r w:rsidRPr="00E9169A">
        <w:rPr>
          <w:rFonts w:ascii="Times New Roman" w:eastAsia="Calibri" w:hAnsi="Times New Roman" w:cs="Times New Roman"/>
          <w:sz w:val="24"/>
          <w:szCs w:val="24"/>
        </w:rPr>
        <w:t xml:space="preserve"> Ею были охвачены все сельхозпредприятия (далее СХО), крестьянские (фермерские) хозяйства и индивидуальные предприниматели (далее КФХ и ИП), некоммерческие товарищества (НОГ), а также значительная часть личных подсобных хозяйств в сельских поселениях (далее ЛПХ - не менее 30% выборки).</w:t>
      </w:r>
    </w:p>
    <w:p w:rsidR="00E9169A" w:rsidRPr="00E9169A" w:rsidRDefault="00E9169A" w:rsidP="009C7C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На 1 августа 2021г. в СХО Калужской области </w:t>
      </w:r>
      <w:bookmarkStart w:id="0" w:name="_Hlk104476214"/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сельскохозяйственных угодий составила 432,3 тыс. га, при этом посевные площади - 284,9 тыс. га увеличились на 13,2 тыс. га (на 5%) по сравнению с ВСХП-2016г. </w:t>
      </w:r>
      <w:bookmarkEnd w:id="0"/>
      <w:r w:rsidRPr="00E9169A">
        <w:rPr>
          <w:rFonts w:ascii="Times New Roman" w:hAnsi="Times New Roman" w:cs="Times New Roman"/>
          <w:color w:val="000000"/>
          <w:sz w:val="24"/>
          <w:szCs w:val="24"/>
        </w:rPr>
        <w:t>В КФХ и ИП площадь сельскохозяйственных угодий составила 72,3 тыс. га, при этом посевные площади увеличились на 11,9 тыс. га (на 27%) и составили 56,8 тыс. га.</w:t>
      </w:r>
    </w:p>
    <w:p w:rsidR="00E9169A" w:rsidRPr="00E9169A" w:rsidRDefault="00E9169A" w:rsidP="00E9169A">
      <w:pPr>
        <w:autoSpaceDE w:val="0"/>
        <w:autoSpaceDN w:val="0"/>
        <w:adjustRightInd w:val="0"/>
        <w:spacing w:before="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 xml:space="preserve">Анализируя структуру общей площади сельхозугодий по видам: </w:t>
      </w:r>
      <w:r w:rsidRPr="00E9169A">
        <w:rPr>
          <w:rFonts w:ascii="Times New Roman" w:hAnsi="Times New Roman" w:cs="Times New Roman"/>
          <w:b/>
          <w:bCs/>
          <w:sz w:val="24"/>
          <w:szCs w:val="24"/>
        </w:rPr>
        <w:t xml:space="preserve">пашня </w:t>
      </w:r>
      <w:r w:rsidRPr="00E9169A">
        <w:rPr>
          <w:rFonts w:ascii="Times New Roman" w:hAnsi="Times New Roman" w:cs="Times New Roman"/>
          <w:sz w:val="24"/>
          <w:szCs w:val="24"/>
        </w:rPr>
        <w:t xml:space="preserve">занимает большую часть площади сельхозугодий в СХО, КФХ и ИП - 69,4% и 80,1% соответственно. </w:t>
      </w:r>
    </w:p>
    <w:p w:rsidR="00E9169A" w:rsidRPr="00E9169A" w:rsidRDefault="00E9169A" w:rsidP="00E91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9A">
        <w:rPr>
          <w:rFonts w:ascii="Times New Roman" w:hAnsi="Times New Roman" w:cs="Times New Roman"/>
          <w:sz w:val="24"/>
          <w:szCs w:val="24"/>
        </w:rPr>
        <w:t>СХО, КФХ и ИП отдавали предпочтение выращиванию зерновых, технических и кормовых культур (рост посевных площадей, занимаемых пшеницей - в 1,5 раза, а также технических культур - в частности рапса - в 1,7 раза.). Немаловажное значение имеет усиление отраслевой специализации в животноводстве. СХО больше фокусируются на разведении:</w:t>
      </w:r>
    </w:p>
    <w:p w:rsidR="00E9169A" w:rsidRPr="00E9169A" w:rsidRDefault="00E9169A" w:rsidP="00E9169A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9169A">
        <w:rPr>
          <w:sz w:val="24"/>
          <w:szCs w:val="24"/>
        </w:rPr>
        <w:t>крупного рогатого скота – 219,6 тыс. голов (рост на 83% -</w:t>
      </w:r>
      <w:r w:rsidRPr="00E9169A">
        <w:rPr>
          <w:rFonts w:eastAsia="Calibri"/>
          <w:sz w:val="24"/>
          <w:szCs w:val="24"/>
        </w:rPr>
        <w:t xml:space="preserve"> </w:t>
      </w:r>
      <w:r w:rsidRPr="00E9169A">
        <w:rPr>
          <w:rFonts w:eastAsia="Calibri"/>
          <w:sz w:val="24"/>
          <w:szCs w:val="24"/>
        </w:rPr>
        <w:br/>
      </w:r>
      <w:r w:rsidRPr="00291955">
        <w:rPr>
          <w:rFonts w:eastAsia="Calibri"/>
          <w:bCs/>
          <w:sz w:val="24"/>
          <w:szCs w:val="24"/>
        </w:rPr>
        <w:t>3 место по ЦФО);</w:t>
      </w:r>
      <w:r w:rsidRPr="00E9169A">
        <w:rPr>
          <w:rFonts w:eastAsia="Calibri"/>
          <w:sz w:val="24"/>
          <w:szCs w:val="24"/>
        </w:rPr>
        <w:t xml:space="preserve"> </w:t>
      </w:r>
    </w:p>
    <w:p w:rsidR="00E9169A" w:rsidRPr="00E9169A" w:rsidRDefault="00E9169A" w:rsidP="00E9169A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9169A">
        <w:rPr>
          <w:sz w:val="24"/>
          <w:szCs w:val="24"/>
        </w:rPr>
        <w:t>птицы</w:t>
      </w:r>
      <w:r w:rsidRPr="00E9169A">
        <w:rPr>
          <w:rFonts w:eastAsia="Calibri"/>
          <w:sz w:val="24"/>
          <w:szCs w:val="24"/>
        </w:rPr>
        <w:t xml:space="preserve"> 4849,2 тыс. голов (рост на 38% - 10 место по ЦФО). </w:t>
      </w:r>
    </w:p>
    <w:p w:rsidR="00E9169A" w:rsidRPr="00E9169A" w:rsidRDefault="00E9169A" w:rsidP="00E9169A">
      <w:pPr>
        <w:pStyle w:val="a4"/>
        <w:ind w:left="-142" w:firstLine="851"/>
        <w:jc w:val="both"/>
        <w:rPr>
          <w:rFonts w:eastAsia="Calibri"/>
          <w:sz w:val="24"/>
          <w:szCs w:val="24"/>
        </w:rPr>
      </w:pPr>
      <w:r w:rsidRPr="00E9169A">
        <w:rPr>
          <w:rFonts w:eastAsia="Calibri"/>
          <w:sz w:val="24"/>
          <w:szCs w:val="24"/>
        </w:rPr>
        <w:t xml:space="preserve">В КФХ  и ИП наиболее динамично развивающейся отраслью сельского хозяйства является свиноводство. Так, поголовье свиней в КФХ и ИП Калужской области, занимает </w:t>
      </w:r>
      <w:r w:rsidRPr="00291955">
        <w:rPr>
          <w:rFonts w:eastAsia="Calibri"/>
          <w:bCs/>
          <w:sz w:val="24"/>
          <w:szCs w:val="24"/>
        </w:rPr>
        <w:t>1 место в ЦФО – 33,1 тыс. голов</w:t>
      </w:r>
      <w:r w:rsidRPr="00E9169A">
        <w:rPr>
          <w:rFonts w:eastAsia="Calibri"/>
          <w:sz w:val="24"/>
          <w:szCs w:val="24"/>
        </w:rPr>
        <w:t>.</w:t>
      </w:r>
    </w:p>
    <w:p w:rsidR="00E9169A" w:rsidRPr="00E9169A" w:rsidRDefault="00E9169A" w:rsidP="00E916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9A">
        <w:rPr>
          <w:rFonts w:ascii="Times New Roman" w:eastAsia="Calibri" w:hAnsi="Times New Roman" w:cs="Times New Roman"/>
          <w:sz w:val="24"/>
          <w:szCs w:val="24"/>
        </w:rPr>
        <w:t xml:space="preserve">Наблюдается разнонаправленный тренд в сфере кредитования и субсидирования. Число СХО, получавших кредиты, выросло на 43%, число организаций, получавших субсидии, – сократилось на 15%. Кредиты становятся доступнее. </w:t>
      </w:r>
    </w:p>
    <w:p w:rsidR="00E9169A" w:rsidRPr="00E9169A" w:rsidRDefault="00E9169A" w:rsidP="00E916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9A">
        <w:rPr>
          <w:rFonts w:ascii="Times New Roman" w:eastAsia="Calibri" w:hAnsi="Times New Roman" w:cs="Times New Roman"/>
          <w:sz w:val="24"/>
          <w:szCs w:val="24"/>
        </w:rPr>
        <w:t xml:space="preserve">Ценность данных </w:t>
      </w:r>
      <w:proofErr w:type="spellStart"/>
      <w:r w:rsidRPr="00E9169A">
        <w:rPr>
          <w:rFonts w:ascii="Times New Roman" w:eastAsia="Calibri" w:hAnsi="Times New Roman" w:cs="Times New Roman"/>
          <w:sz w:val="24"/>
          <w:szCs w:val="24"/>
        </w:rPr>
        <w:t>микропереписи</w:t>
      </w:r>
      <w:proofErr w:type="spellEnd"/>
      <w:r w:rsidRPr="00E9169A">
        <w:rPr>
          <w:rFonts w:ascii="Times New Roman" w:eastAsia="Calibri" w:hAnsi="Times New Roman" w:cs="Times New Roman"/>
          <w:sz w:val="24"/>
          <w:szCs w:val="24"/>
        </w:rPr>
        <w:t xml:space="preserve"> не только в том, что они позволяют оценить динамику развития нашего </w:t>
      </w:r>
      <w:proofErr w:type="spellStart"/>
      <w:r w:rsidRPr="00E9169A">
        <w:rPr>
          <w:rFonts w:ascii="Times New Roman" w:eastAsia="Calibri" w:hAnsi="Times New Roman" w:cs="Times New Roman"/>
          <w:sz w:val="24"/>
          <w:szCs w:val="24"/>
        </w:rPr>
        <w:t>агросектора</w:t>
      </w:r>
      <w:proofErr w:type="spellEnd"/>
      <w:r w:rsidRPr="00E9169A">
        <w:rPr>
          <w:rFonts w:ascii="Times New Roman" w:eastAsia="Calibri" w:hAnsi="Times New Roman" w:cs="Times New Roman"/>
          <w:sz w:val="24"/>
          <w:szCs w:val="24"/>
        </w:rPr>
        <w:t xml:space="preserve">, но и в том, что они являются богатым </w:t>
      </w:r>
      <w:r w:rsidRPr="00E9169A">
        <w:rPr>
          <w:rFonts w:ascii="Times New Roman" w:eastAsia="Calibri" w:hAnsi="Times New Roman" w:cs="Times New Roman"/>
          <w:sz w:val="24"/>
          <w:szCs w:val="24"/>
        </w:rPr>
        <w:lastRenderedPageBreak/>
        <w:t>материалом для анализа социально-экономического развития с ретроспективой в полтора десятилетия.</w:t>
      </w:r>
    </w:p>
    <w:p w:rsidR="00E9169A" w:rsidRPr="00E9169A" w:rsidRDefault="00E9169A" w:rsidP="00E916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Окончательные итоги будут опубликованы до конца декабря 2022 года на </w:t>
      </w:r>
      <w:proofErr w:type="gramStart"/>
      <w:r w:rsidRPr="00E9169A"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proofErr w:type="gramEnd"/>
      <w:r w:rsidRPr="00E9169A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интернет-порталах Росстата и Калугастата.</w:t>
      </w:r>
    </w:p>
    <w:p w:rsidR="00E9169A" w:rsidRPr="00E9169A" w:rsidRDefault="00E9169A" w:rsidP="00E9169A">
      <w:pPr>
        <w:pStyle w:val="a4"/>
        <w:spacing w:before="240"/>
        <w:ind w:left="0"/>
        <w:jc w:val="both"/>
        <w:rPr>
          <w:i/>
          <w:sz w:val="24"/>
          <w:szCs w:val="24"/>
        </w:rPr>
      </w:pPr>
    </w:p>
    <w:p w:rsidR="004D01C9" w:rsidRPr="004D01C9" w:rsidRDefault="004D01C9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5353D"/>
        </w:rPr>
      </w:pPr>
      <w:proofErr w:type="gramStart"/>
      <w:r w:rsidRPr="004D01C9">
        <w:rPr>
          <w:color w:val="25353D"/>
        </w:rPr>
        <w:t>В 2022 г. в системе государственной статистики продолжилась реализация проекта по организации системы федеральных статистических наблюдений по социально-демографическим проблемам, рассчитанный на длительную перспективу (</w:t>
      </w:r>
      <w:r w:rsidRPr="004D01C9">
        <w:rPr>
          <w:i/>
          <w:color w:val="25353D"/>
        </w:rPr>
        <w:t xml:space="preserve">постановление Правительства Российской Федерации от 27 ноября 2010г.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4D01C9">
        <w:rPr>
          <w:i/>
          <w:color w:val="25353D"/>
        </w:rPr>
        <w:t>инвалидизации</w:t>
      </w:r>
      <w:proofErr w:type="spellEnd"/>
      <w:r w:rsidRPr="004D01C9">
        <w:rPr>
          <w:i/>
          <w:color w:val="25353D"/>
        </w:rPr>
        <w:t xml:space="preserve"> населения»</w:t>
      </w:r>
      <w:r w:rsidRPr="004D01C9">
        <w:rPr>
          <w:color w:val="25353D"/>
        </w:rPr>
        <w:t>).</w:t>
      </w:r>
      <w:proofErr w:type="gramEnd"/>
      <w:r w:rsidRPr="004D01C9">
        <w:rPr>
          <w:color w:val="25353D"/>
        </w:rPr>
        <w:t xml:space="preserve"> Его целью является получение полной, достоверной информации об условиях жизни различных демографических и социально-экономических групп и слоев населения. Всего в систему включено 10 обследований, которые проходят с разной периодичностью и разным объемом выборки.</w:t>
      </w:r>
    </w:p>
    <w:p w:rsidR="004D01C9" w:rsidRPr="004D01C9" w:rsidRDefault="004D01C9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5353D"/>
        </w:rPr>
      </w:pPr>
      <w:r w:rsidRPr="004D01C9">
        <w:rPr>
          <w:i/>
          <w:color w:val="25353D"/>
        </w:rPr>
        <w:t>В текущем году в рамках указанного проекта были проведены:</w:t>
      </w:r>
    </w:p>
    <w:p w:rsidR="004D01C9" w:rsidRPr="004D01C9" w:rsidRDefault="004D01C9" w:rsidP="004D01C9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25353D"/>
        </w:rPr>
      </w:pPr>
      <w:r w:rsidRPr="004D01C9">
        <w:rPr>
          <w:i/>
          <w:color w:val="25353D"/>
        </w:rPr>
        <w:t>Выборочное наблюдение состояния здоровья населения;</w:t>
      </w:r>
    </w:p>
    <w:p w:rsidR="004D01C9" w:rsidRPr="004D01C9" w:rsidRDefault="004D01C9" w:rsidP="004D01C9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25353D"/>
        </w:rPr>
      </w:pPr>
      <w:r w:rsidRPr="004D01C9">
        <w:rPr>
          <w:i/>
          <w:color w:val="25353D"/>
        </w:rPr>
        <w:t>Выборочное наблюдение репродуктивных планов населения;</w:t>
      </w:r>
    </w:p>
    <w:p w:rsidR="004D01C9" w:rsidRPr="004D01C9" w:rsidRDefault="004D01C9" w:rsidP="004D01C9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25353D"/>
        </w:rPr>
      </w:pPr>
      <w:r w:rsidRPr="004D01C9">
        <w:rPr>
          <w:i/>
          <w:color w:val="25353D"/>
        </w:rPr>
        <w:t>Обследование доходов населения и участия в социальных программах;</w:t>
      </w:r>
    </w:p>
    <w:p w:rsidR="004D01C9" w:rsidRPr="004D01C9" w:rsidRDefault="004D01C9" w:rsidP="004D01C9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25353D"/>
        </w:rPr>
      </w:pPr>
      <w:r w:rsidRPr="004D01C9">
        <w:rPr>
          <w:i/>
          <w:color w:val="25353D"/>
        </w:rPr>
        <w:t>Выборочное наблюдение качества и доступности услуг в сфере образования, здравоохранения и социального обслуживания, содействия занятости населения.</w:t>
      </w:r>
    </w:p>
    <w:p w:rsidR="004D01C9" w:rsidRPr="004D01C9" w:rsidRDefault="004D01C9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5353D"/>
          <w:spacing w:val="-18"/>
        </w:rPr>
      </w:pPr>
      <w:r w:rsidRPr="004D01C9">
        <w:rPr>
          <w:color w:val="25353D"/>
        </w:rPr>
        <w:t xml:space="preserve">Результаты обследований по РФ и по регионам размещены на официальном портале Росстата в рубрике </w:t>
      </w:r>
      <w:r w:rsidRPr="004D01C9">
        <w:rPr>
          <w:i/>
          <w:color w:val="25353D"/>
          <w:spacing w:val="-18"/>
        </w:rPr>
        <w:t>Статистика/Переписи и обследования.</w:t>
      </w:r>
    </w:p>
    <w:p w:rsidR="004D01C9" w:rsidRPr="004D01C9" w:rsidRDefault="004D01C9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5353D"/>
        </w:rPr>
      </w:pPr>
      <w:r w:rsidRPr="004D01C9">
        <w:rPr>
          <w:color w:val="25353D"/>
        </w:rPr>
        <w:t>Кроме этого, на регулярной основе в ежеквартальном режиме проводится обследование бюджетов 455 домашних хозяйств области.</w:t>
      </w:r>
    </w:p>
    <w:p w:rsidR="004D01C9" w:rsidRPr="004D01C9" w:rsidRDefault="004D01C9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4D01C9">
        <w:rPr>
          <w:color w:val="25353D"/>
        </w:rPr>
        <w:t>Также Калугастатом проводятся обследования, целью которых является получение информации, характеризующей состояние рынка труда, объемы продаж на розничных рынках, деятельность индивидуальных предпринимателей</w:t>
      </w:r>
      <w:r w:rsidR="009C7CD5">
        <w:rPr>
          <w:color w:val="25353D"/>
        </w:rPr>
        <w:t>.</w:t>
      </w:r>
      <w:r w:rsidRPr="004D01C9">
        <w:rPr>
          <w:color w:val="25353D"/>
        </w:rPr>
        <w:t xml:space="preserve"> </w:t>
      </w:r>
      <w:r w:rsidRPr="004D01C9">
        <w:rPr>
          <w:color w:val="000000" w:themeColor="text1"/>
        </w:rPr>
        <w:t xml:space="preserve">Одной из главных задач, стоящих перед статистикой, является обеспечение пользователей официальной статистической информацией. </w:t>
      </w:r>
    </w:p>
    <w:p w:rsidR="00E9169A" w:rsidRPr="00E9169A" w:rsidRDefault="00E9169A" w:rsidP="00E916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9169A">
        <w:rPr>
          <w:color w:val="000000" w:themeColor="text1"/>
        </w:rPr>
        <w:t xml:space="preserve">В текущем году Калугастатом подготовлено 727 ответов на запросы от ОГВ, ОМСУ, организаций и граждан. В рамках государственного контракта с Министерством экономического развития Калужской области было </w:t>
      </w:r>
      <w:proofErr w:type="gramStart"/>
      <w:r w:rsidRPr="00E9169A">
        <w:rPr>
          <w:color w:val="000000" w:themeColor="text1"/>
        </w:rPr>
        <w:t>предоставлено 239 ответов на запросы и подготовлено</w:t>
      </w:r>
      <w:proofErr w:type="gramEnd"/>
      <w:r w:rsidRPr="00E9169A">
        <w:rPr>
          <w:color w:val="000000" w:themeColor="text1"/>
        </w:rPr>
        <w:t xml:space="preserve"> 227 статистических изданий, 285 ответов было направлено в организации, по которым на договорной основе была предоставлена статистическая информация, 73 – гражданам.</w:t>
      </w:r>
    </w:p>
    <w:p w:rsidR="00E9169A" w:rsidRPr="00E9169A" w:rsidRDefault="00E9169A" w:rsidP="00E9169A">
      <w:pPr>
        <w:pStyle w:val="a7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25353D"/>
        </w:rPr>
      </w:pPr>
      <w:r w:rsidRPr="00E9169A">
        <w:rPr>
          <w:color w:val="25353D"/>
        </w:rPr>
        <w:t>В соответствии с каталогом статистических изданий, Калугастат выпустил 17 докладов о социально-экономическом положении области и муниципальных районов, 607 срочных информаций по актуальным вопросам, 226 сборников и бюллетеней, 34 экономико-статистических обзора по различным отраслям статистики, пресс-релизов - 117.</w:t>
      </w:r>
    </w:p>
    <w:p w:rsidR="00E9169A" w:rsidRPr="00E9169A" w:rsidRDefault="00E9169A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5353D"/>
        </w:rPr>
      </w:pPr>
      <w:r w:rsidRPr="00E9169A">
        <w:rPr>
          <w:color w:val="25353D"/>
        </w:rPr>
        <w:lastRenderedPageBreak/>
        <w:t>Всего в СМИ вышло - 1578 публикаций на материалы подготовленные Калугастатом.</w:t>
      </w:r>
    </w:p>
    <w:p w:rsidR="00E9169A" w:rsidRPr="00E9169A" w:rsidRDefault="00E9169A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5353D"/>
        </w:rPr>
      </w:pPr>
      <w:r w:rsidRPr="00E9169A">
        <w:rPr>
          <w:color w:val="25353D"/>
        </w:rPr>
        <w:t>В том числе</w:t>
      </w:r>
    </w:p>
    <w:p w:rsidR="00E9169A" w:rsidRPr="00E9169A" w:rsidRDefault="00E9169A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5353D"/>
        </w:rPr>
      </w:pPr>
      <w:r w:rsidRPr="00E9169A">
        <w:rPr>
          <w:color w:val="25353D"/>
        </w:rPr>
        <w:t xml:space="preserve">Пресс-релизы опубликованы – 1233 раз. </w:t>
      </w:r>
    </w:p>
    <w:p w:rsidR="00E9169A" w:rsidRPr="00E9169A" w:rsidRDefault="00E9169A" w:rsidP="004D01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5353D"/>
        </w:rPr>
      </w:pPr>
      <w:r w:rsidRPr="00E9169A">
        <w:rPr>
          <w:color w:val="25353D"/>
        </w:rPr>
        <w:t>Визуализированные материалы - 70 раз.</w:t>
      </w:r>
    </w:p>
    <w:p w:rsidR="00E9169A" w:rsidRPr="00E9169A" w:rsidRDefault="00E9169A" w:rsidP="00E916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25353D"/>
        </w:rPr>
      </w:pPr>
    </w:p>
    <w:p w:rsidR="00E9169A" w:rsidRPr="00E9169A" w:rsidRDefault="00E9169A" w:rsidP="009C7CD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25353D"/>
        </w:rPr>
      </w:pPr>
      <w:r w:rsidRPr="00E9169A">
        <w:rPr>
          <w:color w:val="25353D"/>
        </w:rPr>
        <w:t xml:space="preserve">Калугастат постоянно ищет новые формы информационного взаимодействия с органами власти Калужской области и органами местного самоуправления по предоставлению официальной статистической информации. В рамках этой работы с начала </w:t>
      </w:r>
      <w:proofErr w:type="spellStart"/>
      <w:r w:rsidRPr="00E9169A">
        <w:rPr>
          <w:color w:val="25353D"/>
        </w:rPr>
        <w:t>т.г</w:t>
      </w:r>
      <w:proofErr w:type="spellEnd"/>
      <w:r w:rsidRPr="00E9169A">
        <w:rPr>
          <w:color w:val="25353D"/>
        </w:rPr>
        <w:t xml:space="preserve">. проведено 14 мероприятий совместно со специалистами ОГВ и ОМСУ, в основном, это обучающие семинары, </w:t>
      </w:r>
      <w:proofErr w:type="spellStart"/>
      <w:r w:rsidRPr="00E9169A">
        <w:rPr>
          <w:color w:val="25353D"/>
        </w:rPr>
        <w:t>вебинары</w:t>
      </w:r>
      <w:proofErr w:type="spellEnd"/>
      <w:r w:rsidRPr="00E9169A">
        <w:rPr>
          <w:color w:val="25353D"/>
        </w:rPr>
        <w:t xml:space="preserve"> и круглые столы с использованием презентационных материалов по вопросам методологии формирования статистических показателей;</w:t>
      </w:r>
    </w:p>
    <w:p w:rsidR="00E9169A" w:rsidRDefault="00E9169A" w:rsidP="00E9169A">
      <w:pPr>
        <w:pStyle w:val="Default"/>
        <w:spacing w:before="120"/>
        <w:ind w:firstLine="709"/>
        <w:jc w:val="both"/>
        <w:rPr>
          <w:color w:val="25353D"/>
        </w:rPr>
      </w:pPr>
      <w:r w:rsidRPr="00E9169A">
        <w:rPr>
          <w:color w:val="25353D"/>
        </w:rPr>
        <w:t>В целях популяризации статистики с начала года было подготовлено более 625 визуализированных материалов, из них 386 – ИАМ, 239 –</w:t>
      </w:r>
      <w:r w:rsidR="00291955">
        <w:rPr>
          <w:color w:val="25353D"/>
        </w:rPr>
        <w:t xml:space="preserve"> </w:t>
      </w:r>
      <w:proofErr w:type="spellStart"/>
      <w:r w:rsidRPr="00E9169A">
        <w:rPr>
          <w:color w:val="25353D"/>
        </w:rPr>
        <w:t>инфографик</w:t>
      </w:r>
      <w:proofErr w:type="spellEnd"/>
      <w:r w:rsidRPr="00E9169A">
        <w:rPr>
          <w:color w:val="25353D"/>
        </w:rPr>
        <w:t>, которые размещаются на Интернет портале Калугастат</w:t>
      </w:r>
    </w:p>
    <w:p w:rsidR="00676B57" w:rsidRDefault="00676B57" w:rsidP="00E9169A">
      <w:pPr>
        <w:pStyle w:val="Default"/>
        <w:spacing w:before="120"/>
        <w:ind w:firstLine="709"/>
        <w:jc w:val="both"/>
        <w:rPr>
          <w:color w:val="25353D"/>
        </w:rPr>
      </w:pPr>
      <w:hyperlink r:id="rId7" w:history="1">
        <w:r>
          <w:rPr>
            <w:rStyle w:val="a8"/>
          </w:rPr>
          <w:t>Презентация «Об итога</w:t>
        </w:r>
        <w:r>
          <w:rPr>
            <w:rStyle w:val="a8"/>
          </w:rPr>
          <w:t>х</w:t>
        </w:r>
        <w:r>
          <w:rPr>
            <w:rStyle w:val="a8"/>
          </w:rPr>
          <w:t xml:space="preserve"> работы Калугастата в 2022 году»</w:t>
        </w:r>
      </w:hyperlink>
    </w:p>
    <w:p w:rsidR="00751B8A" w:rsidRDefault="00104218" w:rsidP="00676B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55" w:rsidRPr="00291955" w:rsidRDefault="00291955" w:rsidP="00020AB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выборочного федерального статистического наблюдения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291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затратами на производство и продажу</w:t>
      </w:r>
    </w:p>
    <w:p w:rsidR="00291955" w:rsidRPr="00291955" w:rsidRDefault="00291955" w:rsidP="00291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продукции (товаров, работ, услуг) за 2021 год</w:t>
      </w:r>
    </w:p>
    <w:p w:rsidR="00291955" w:rsidRPr="00291955" w:rsidRDefault="00291955" w:rsidP="00291955">
      <w:pPr>
        <w:pStyle w:val="a7"/>
        <w:spacing w:before="240" w:beforeAutospacing="0" w:after="0" w:afterAutospacing="0"/>
        <w:ind w:firstLine="709"/>
        <w:jc w:val="both"/>
      </w:pPr>
      <w:r w:rsidRPr="00291955">
        <w:t xml:space="preserve">В 2022 году в соответствии с распоряжением  Правительства Российской Федерации от 14 февраля 2009 года № 201-р по итогам за 2021 год проводилось федерального статистического наблюдения за затратами на производство и продажу продукции (товаров, работ, услуг). </w:t>
      </w:r>
    </w:p>
    <w:p w:rsidR="00291955" w:rsidRPr="00291955" w:rsidRDefault="00291955" w:rsidP="00291955">
      <w:pPr>
        <w:pStyle w:val="a7"/>
        <w:spacing w:before="0" w:beforeAutospacing="0" w:after="0" w:afterAutospacing="0"/>
        <w:ind w:firstLine="709"/>
        <w:jc w:val="both"/>
      </w:pPr>
      <w:r w:rsidRPr="00291955">
        <w:t>Целью проведения являлось получение детализированной информации о потребляемых в процессе производства товарах и услугах – информационного обеспечения разработки таблицы использования товаров и услуг.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 подлежали крупные и средние предприятия (обследовались в сплошном порядке) и  бюджетные, автономные и казенные учреждения (выборочно).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отчетности: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крупных и средних предприятий – приложение к форме                      №1-предприятие, дифференцированные по видам деятельности на уровне классов ОКВЭД</w:t>
      </w:r>
      <w:proofErr w:type="gramStart"/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(74 приложения содержат типичные товары и услуги потребляемые в рамках деятельности класса ОКВЭД2). Получены отчеты от 673 респондентов;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170  бюджетных, автономных и казенных учреждений представили отчеты по форме №ТЗВ-бюджет.</w:t>
      </w:r>
      <w:r w:rsidRPr="00291955">
        <w:rPr>
          <w:sz w:val="24"/>
          <w:szCs w:val="24"/>
        </w:rPr>
        <w:t xml:space="preserve"> </w:t>
      </w: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отражаются расходы финансовых средств бюджетного, автономного и казенного учреждения из различных источников финансирования в соответствии с подстатьями КОСГУ.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 - детализированные расходы: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приобретение сырья, материалов, топлива, покупных полуфабрикатов и комплектующих изделий;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отдельных видов услуг сторонних организаций.</w:t>
      </w:r>
    </w:p>
    <w:p w:rsidR="00291955" w:rsidRPr="00291955" w:rsidRDefault="00291955" w:rsidP="002919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наблюдения сформирована база данных, содержащая детализированную информацию о потребляемых в процессе производства товарах и услугах – информационное обеспечение разработки базовых таблиц «затраты - выпуск».</w:t>
      </w:r>
    </w:p>
    <w:p w:rsidR="00291955" w:rsidRDefault="00291955" w:rsidP="00020AB1">
      <w:pPr>
        <w:spacing w:before="240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наблюдения не </w:t>
      </w:r>
      <w:proofErr w:type="gramStart"/>
      <w:r w:rsidRPr="002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и никому не предоставляются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7" w:rsidRPr="00676B57" w:rsidRDefault="00676B57" w:rsidP="00020AB1">
      <w:pPr>
        <w:spacing w:before="240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76B5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Презентация «О </w:t>
        </w:r>
        <w:proofErr w:type="gramStart"/>
        <w:r w:rsidRPr="00676B5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проведении</w:t>
        </w:r>
        <w:proofErr w:type="gramEnd"/>
        <w:r w:rsidRPr="00676B5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выборочного федерального статистического наблюдения за затратами на производство и продажу продукции (товаров, работ, услуг) за 2021 год»</w:t>
        </w:r>
      </w:hyperlink>
    </w:p>
    <w:p w:rsidR="00676B57" w:rsidRDefault="00676B57" w:rsidP="00020A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005" w:rsidRDefault="00F37005" w:rsidP="00020A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751B8A">
        <w:rPr>
          <w:rFonts w:ascii="Times New Roman" w:hAnsi="Times New Roman" w:cs="Times New Roman"/>
          <w:i/>
          <w:sz w:val="24"/>
          <w:szCs w:val="24"/>
        </w:rPr>
        <w:t>3</w:t>
      </w:r>
    </w:p>
    <w:p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55">
        <w:rPr>
          <w:rFonts w:ascii="Times New Roman" w:hAnsi="Times New Roman" w:cs="Times New Roman"/>
          <w:b/>
          <w:sz w:val="24"/>
          <w:szCs w:val="24"/>
        </w:rPr>
        <w:t xml:space="preserve">О подключении Калугастата </w:t>
      </w:r>
      <w:r w:rsidRPr="00291955">
        <w:rPr>
          <w:rFonts w:ascii="Times New Roman" w:hAnsi="Times New Roman" w:cs="Times New Roman"/>
          <w:b/>
          <w:sz w:val="24"/>
          <w:szCs w:val="24"/>
        </w:rPr>
        <w:br/>
        <w:t xml:space="preserve">к системе менеджмента  качества и «Бережливому офису 5С» </w:t>
      </w:r>
    </w:p>
    <w:p w:rsidR="00291955" w:rsidRPr="00291955" w:rsidRDefault="00291955" w:rsidP="002919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В 2022 году в Калугастате активно внедрялась система менеджмента качества.</w:t>
      </w:r>
    </w:p>
    <w:p w:rsidR="00291955" w:rsidRPr="00291955" w:rsidRDefault="00291955" w:rsidP="002919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Была разработана Политика в области качества.</w:t>
      </w:r>
    </w:p>
    <w:p w:rsidR="00291955" w:rsidRPr="00291955" w:rsidRDefault="00291955" w:rsidP="0029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Был создан Комитет по качеству. Разработано Положение. Утвержден состав Комитета.</w:t>
      </w:r>
    </w:p>
    <w:p w:rsidR="00291955" w:rsidRPr="00291955" w:rsidRDefault="00291955" w:rsidP="0029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955" w:rsidRPr="00291955" w:rsidRDefault="00291955" w:rsidP="0029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Был разработан приказ о проведении Внутренних аудитов, утвержден состав рабочей группы аудитов, согласован график проведения аудитов на 2022- -2023 год. В 2022 году – проведено 3 аудита.</w:t>
      </w:r>
    </w:p>
    <w:p w:rsidR="00291955" w:rsidRPr="00291955" w:rsidRDefault="00291955" w:rsidP="002919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Калугастата п</w:t>
      </w:r>
      <w:r w:rsidRPr="00291955">
        <w:rPr>
          <w:rFonts w:ascii="Times New Roman" w:hAnsi="Times New Roman" w:cs="Times New Roman"/>
          <w:sz w:val="24"/>
          <w:szCs w:val="24"/>
        </w:rPr>
        <w:t>риняли участие в конкурсах «Лидеры Росстата» и «Лучшие практики».</w:t>
      </w:r>
    </w:p>
    <w:p w:rsidR="00291955" w:rsidRPr="00291955" w:rsidRDefault="00291955" w:rsidP="00291955">
      <w:pPr>
        <w:pStyle w:val="a4"/>
        <w:spacing w:before="240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текущем году Калугастат п</w:t>
      </w:r>
      <w:r w:rsidRPr="00291955">
        <w:rPr>
          <w:sz w:val="24"/>
          <w:szCs w:val="24"/>
        </w:rPr>
        <w:t>одключ</w:t>
      </w:r>
      <w:r>
        <w:rPr>
          <w:sz w:val="24"/>
          <w:szCs w:val="24"/>
        </w:rPr>
        <w:t>ился</w:t>
      </w:r>
      <w:r w:rsidRPr="00291955">
        <w:rPr>
          <w:sz w:val="24"/>
          <w:szCs w:val="24"/>
        </w:rPr>
        <w:t xml:space="preserve"> к системе «Бережливый офис 5С»</w:t>
      </w:r>
      <w:r>
        <w:rPr>
          <w:sz w:val="24"/>
          <w:szCs w:val="24"/>
        </w:rPr>
        <w:t>.</w:t>
      </w:r>
    </w:p>
    <w:p w:rsidR="00291955" w:rsidRPr="00291955" w:rsidRDefault="00291955" w:rsidP="00291955">
      <w:pPr>
        <w:pStyle w:val="a4"/>
        <w:spacing w:before="240"/>
        <w:ind w:left="0" w:firstLine="709"/>
        <w:rPr>
          <w:sz w:val="24"/>
          <w:szCs w:val="24"/>
        </w:rPr>
      </w:pPr>
    </w:p>
    <w:p w:rsidR="00291955" w:rsidRPr="00291955" w:rsidRDefault="00291955" w:rsidP="00291955">
      <w:pPr>
        <w:pStyle w:val="a4"/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291955">
        <w:rPr>
          <w:color w:val="000000"/>
          <w:sz w:val="24"/>
          <w:szCs w:val="24"/>
        </w:rPr>
        <w:t>Сейчас мы участвуем в проекте «Картирование процесса создания ценностей»</w:t>
      </w:r>
    </w:p>
    <w:p w:rsidR="00291955" w:rsidRDefault="00291955" w:rsidP="00291955">
      <w:pPr>
        <w:pStyle w:val="a7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25353D"/>
        </w:rPr>
      </w:pPr>
      <w:r w:rsidRPr="00291955">
        <w:rPr>
          <w:color w:val="25353D"/>
        </w:rPr>
        <w:t xml:space="preserve">Следующим приоритетным проектом Росстата </w:t>
      </w:r>
      <w:proofErr w:type="gramStart"/>
      <w:r w:rsidRPr="00291955">
        <w:rPr>
          <w:color w:val="25353D"/>
        </w:rPr>
        <w:t>определен</w:t>
      </w:r>
      <w:proofErr w:type="gramEnd"/>
      <w:r w:rsidRPr="00291955">
        <w:rPr>
          <w:color w:val="25353D"/>
        </w:rPr>
        <w:t xml:space="preserve"> проект по внедрению принципов </w:t>
      </w:r>
      <w:proofErr w:type="spellStart"/>
      <w:r w:rsidRPr="00291955">
        <w:rPr>
          <w:color w:val="25353D"/>
        </w:rPr>
        <w:t>клиентоцентричности</w:t>
      </w:r>
      <w:proofErr w:type="spellEnd"/>
      <w:r w:rsidRPr="00291955">
        <w:rPr>
          <w:color w:val="25353D"/>
        </w:rPr>
        <w:t xml:space="preserve"> в 2022-2023 годах</w:t>
      </w:r>
      <w:r w:rsidR="00020AB1">
        <w:rPr>
          <w:color w:val="25353D"/>
        </w:rPr>
        <w:t>.</w:t>
      </w:r>
    </w:p>
    <w:p w:rsidR="00676B57" w:rsidRDefault="00676B57" w:rsidP="00291955">
      <w:pPr>
        <w:pStyle w:val="a7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color w:val="25353D"/>
        </w:rPr>
      </w:pPr>
      <w:hyperlink r:id="rId9" w:history="1">
        <w:r>
          <w:rPr>
            <w:rStyle w:val="a8"/>
          </w:rPr>
          <w:t xml:space="preserve">Презентация «О </w:t>
        </w:r>
        <w:proofErr w:type="gramStart"/>
        <w:r>
          <w:rPr>
            <w:rStyle w:val="a8"/>
          </w:rPr>
          <w:t>подключении</w:t>
        </w:r>
        <w:proofErr w:type="gramEnd"/>
        <w:r>
          <w:rPr>
            <w:rStyle w:val="a8"/>
          </w:rPr>
          <w:t xml:space="preserve"> Калугастата к системе менеджмента  качества и «Бережливому офису 5С»</w:t>
        </w:r>
      </w:hyperlink>
    </w:p>
    <w:p w:rsidR="00291955" w:rsidRDefault="00291955" w:rsidP="00291955">
      <w:pPr>
        <w:spacing w:before="240"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 4</w:t>
      </w:r>
    </w:p>
    <w:p w:rsidR="00291955" w:rsidRPr="00291955" w:rsidRDefault="00291955" w:rsidP="00020AB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55">
        <w:rPr>
          <w:rFonts w:ascii="Times New Roman" w:hAnsi="Times New Roman" w:cs="Times New Roman"/>
          <w:b/>
          <w:sz w:val="24"/>
          <w:szCs w:val="24"/>
        </w:rPr>
        <w:t xml:space="preserve">Справка о выполнении планов экономической работы </w:t>
      </w:r>
    </w:p>
    <w:p w:rsidR="00291955" w:rsidRPr="00291955" w:rsidRDefault="00291955" w:rsidP="00291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55">
        <w:rPr>
          <w:rFonts w:ascii="Times New Roman" w:hAnsi="Times New Roman" w:cs="Times New Roman"/>
          <w:b/>
          <w:sz w:val="24"/>
          <w:szCs w:val="24"/>
        </w:rPr>
        <w:t>В 4 квартале 2022 г. (по состоянию на 22 декабря</w:t>
      </w:r>
      <w:proofErr w:type="gramStart"/>
      <w:r w:rsidRPr="0029195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91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955" w:rsidRPr="00291955" w:rsidRDefault="00291955" w:rsidP="00251D06">
      <w:pPr>
        <w:spacing w:before="24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B1">
        <w:rPr>
          <w:rFonts w:ascii="Times New Roman" w:hAnsi="Times New Roman" w:cs="Times New Roman"/>
          <w:sz w:val="24"/>
          <w:szCs w:val="24"/>
        </w:rPr>
        <w:t xml:space="preserve">В 4 квартале </w:t>
      </w:r>
      <w:proofErr w:type="spellStart"/>
      <w:r w:rsidRPr="00020AB1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291955">
        <w:rPr>
          <w:rFonts w:ascii="Times New Roman" w:hAnsi="Times New Roman" w:cs="Times New Roman"/>
          <w:b/>
          <w:sz w:val="24"/>
          <w:szCs w:val="24"/>
        </w:rPr>
        <w:t>.</w:t>
      </w:r>
      <w:r w:rsidRPr="00291955">
        <w:rPr>
          <w:rFonts w:ascii="Times New Roman" w:hAnsi="Times New Roman" w:cs="Times New Roman"/>
          <w:sz w:val="24"/>
          <w:szCs w:val="24"/>
        </w:rPr>
        <w:t xml:space="preserve"> в соответствии с каталогом статистических изданий Калугастата было </w:t>
      </w:r>
      <w:proofErr w:type="gramStart"/>
      <w:r w:rsidRPr="00291955">
        <w:rPr>
          <w:rFonts w:ascii="Times New Roman" w:hAnsi="Times New Roman" w:cs="Times New Roman"/>
          <w:sz w:val="24"/>
          <w:szCs w:val="24"/>
        </w:rPr>
        <w:t>подготовлено и выпущено</w:t>
      </w:r>
      <w:proofErr w:type="gramEnd"/>
      <w:r w:rsidRPr="002919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955" w:rsidRPr="00020AB1" w:rsidRDefault="00291955" w:rsidP="00251D0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0AB1">
        <w:rPr>
          <w:rFonts w:ascii="Times New Roman" w:hAnsi="Times New Roman" w:cs="Times New Roman"/>
          <w:sz w:val="24"/>
          <w:szCs w:val="24"/>
        </w:rPr>
        <w:t>3 доклада «Социально-экономическое положение Калужской области»;</w:t>
      </w:r>
    </w:p>
    <w:p w:rsidR="00291955" w:rsidRPr="00020AB1" w:rsidRDefault="00291955" w:rsidP="00251D0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B1">
        <w:rPr>
          <w:rFonts w:ascii="Times New Roman" w:hAnsi="Times New Roman" w:cs="Times New Roman"/>
          <w:sz w:val="24"/>
          <w:szCs w:val="24"/>
        </w:rPr>
        <w:t>- 53 сборника в и бюллетеня, готовятся к выпуску 8.</w:t>
      </w:r>
    </w:p>
    <w:p w:rsidR="00291955" w:rsidRPr="00020AB1" w:rsidRDefault="00291955" w:rsidP="00251D0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B1">
        <w:rPr>
          <w:rFonts w:ascii="Times New Roman" w:hAnsi="Times New Roman" w:cs="Times New Roman"/>
          <w:sz w:val="24"/>
          <w:szCs w:val="24"/>
        </w:rPr>
        <w:t>- 8 экономико-статистических обзоров, готовится к выпуску 1.</w:t>
      </w:r>
    </w:p>
    <w:p w:rsidR="00291955" w:rsidRPr="00020AB1" w:rsidRDefault="00291955" w:rsidP="00251D0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B1">
        <w:rPr>
          <w:rFonts w:ascii="Times New Roman" w:hAnsi="Times New Roman" w:cs="Times New Roman"/>
          <w:sz w:val="24"/>
          <w:szCs w:val="24"/>
        </w:rPr>
        <w:lastRenderedPageBreak/>
        <w:t>Специалистами был подготовлен доклад о социально-экономическом положении муниципальных районов и 28 срочных информаций по актуальным вопросам в разрезе муниципальных районов и городских округов.</w:t>
      </w:r>
    </w:p>
    <w:p w:rsidR="00291955" w:rsidRPr="00020AB1" w:rsidRDefault="00291955" w:rsidP="00251D0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B1">
        <w:rPr>
          <w:rFonts w:ascii="Times New Roman" w:hAnsi="Times New Roman" w:cs="Times New Roman"/>
          <w:sz w:val="24"/>
          <w:szCs w:val="24"/>
        </w:rPr>
        <w:t xml:space="preserve">Всего (с учетом выпускаемых в разрезе муниципальных районов) </w:t>
      </w:r>
      <w:r w:rsidRPr="00020AB1">
        <w:rPr>
          <w:rFonts w:ascii="Times New Roman" w:hAnsi="Times New Roman" w:cs="Times New Roman"/>
          <w:sz w:val="24"/>
          <w:szCs w:val="24"/>
        </w:rPr>
        <w:br/>
        <w:t xml:space="preserve">в 4 квартале </w:t>
      </w:r>
      <w:proofErr w:type="spellStart"/>
      <w:r w:rsidRPr="00020AB1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020AB1">
        <w:rPr>
          <w:rFonts w:ascii="Times New Roman" w:hAnsi="Times New Roman" w:cs="Times New Roman"/>
          <w:sz w:val="24"/>
          <w:szCs w:val="24"/>
        </w:rPr>
        <w:t>. было подготовлено 125 информаций по актуальным вопросам, готовятся к выпуску 28.</w:t>
      </w:r>
    </w:p>
    <w:p w:rsidR="00291955" w:rsidRPr="00020AB1" w:rsidRDefault="00291955" w:rsidP="00251D0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20AB1">
        <w:rPr>
          <w:rFonts w:ascii="Times New Roman" w:hAnsi="Times New Roman" w:cs="Times New Roman"/>
          <w:sz w:val="24"/>
          <w:szCs w:val="24"/>
        </w:rPr>
        <w:t>Пресс-релизов было подготовлено 23, готовятся к выпуску 4.</w:t>
      </w:r>
    </w:p>
    <w:p w:rsidR="00676B57" w:rsidRDefault="00676B57" w:rsidP="00751B8A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Презентация «Итоги 4 квартала 2022 года»</w:t>
        </w:r>
      </w:hyperlink>
    </w:p>
    <w:p w:rsidR="00676B57" w:rsidRDefault="00676B57" w:rsidP="00751B8A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955" w:rsidRPr="00F37005" w:rsidRDefault="00F37005" w:rsidP="00F37005">
      <w:pPr>
        <w:spacing w:before="24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291955">
        <w:rPr>
          <w:rFonts w:ascii="Times New Roman" w:hAnsi="Times New Roman" w:cs="Times New Roman"/>
          <w:i/>
          <w:sz w:val="24"/>
          <w:szCs w:val="24"/>
        </w:rPr>
        <w:t>5</w:t>
      </w:r>
    </w:p>
    <w:p w:rsidR="00E579B4" w:rsidRDefault="00E579B4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проекте плана работы коллегии на </w:t>
      </w:r>
      <w:r w:rsidR="00291955">
        <w:rPr>
          <w:rFonts w:ascii="Times New Roman" w:hAnsi="Times New Roman" w:cs="Times New Roman"/>
          <w:b/>
          <w:sz w:val="24"/>
          <w:szCs w:val="24"/>
        </w:rPr>
        <w:t>1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F37005">
        <w:rPr>
          <w:rFonts w:ascii="Times New Roman" w:hAnsi="Times New Roman" w:cs="Times New Roman"/>
          <w:b/>
          <w:sz w:val="24"/>
          <w:szCs w:val="24"/>
        </w:rPr>
        <w:t>2</w:t>
      </w:r>
      <w:r w:rsidR="00291955">
        <w:rPr>
          <w:rFonts w:ascii="Times New Roman" w:hAnsi="Times New Roman" w:cs="Times New Roman"/>
          <w:b/>
          <w:sz w:val="24"/>
          <w:szCs w:val="24"/>
        </w:rPr>
        <w:t>3</w:t>
      </w:r>
      <w:r w:rsidR="0013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D676EE" w:rsidRPr="00020AB1" w:rsidRDefault="00291955" w:rsidP="00F23176">
      <w:pPr>
        <w:pStyle w:val="a4"/>
        <w:numPr>
          <w:ilvl w:val="0"/>
          <w:numId w:val="29"/>
        </w:numPr>
        <w:spacing w:before="120"/>
        <w:ind w:firstLine="709"/>
        <w:contextualSpacing w:val="0"/>
        <w:jc w:val="both"/>
        <w:rPr>
          <w:sz w:val="24"/>
          <w:szCs w:val="24"/>
        </w:rPr>
      </w:pPr>
      <w:r w:rsidRPr="00020AB1">
        <w:rPr>
          <w:sz w:val="24"/>
          <w:szCs w:val="24"/>
        </w:rPr>
        <w:t>Окончательные итоги СХМП 2021</w:t>
      </w:r>
      <w:r w:rsidR="00CC28CD" w:rsidRPr="00020AB1">
        <w:rPr>
          <w:sz w:val="24"/>
          <w:szCs w:val="24"/>
        </w:rPr>
        <w:t>.</w:t>
      </w:r>
    </w:p>
    <w:p w:rsidR="00CC28CD" w:rsidRPr="00020AB1" w:rsidRDefault="00291955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020AB1">
        <w:rPr>
          <w:sz w:val="24"/>
          <w:szCs w:val="24"/>
        </w:rPr>
        <w:t>Об изменении цен на потребительском рынке Калужской области в 2022 году</w:t>
      </w:r>
      <w:r w:rsidR="00CC28CD" w:rsidRPr="00020AB1">
        <w:rPr>
          <w:sz w:val="24"/>
          <w:szCs w:val="24"/>
        </w:rPr>
        <w:t>.</w:t>
      </w:r>
    </w:p>
    <w:p w:rsidR="00CC28CD" w:rsidRPr="00020AB1" w:rsidRDefault="00020AB1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020AB1">
        <w:rPr>
          <w:sz w:val="24"/>
          <w:szCs w:val="24"/>
        </w:rPr>
        <w:t>О выполнении планов экономической работы в 1 квартале 2023 г</w:t>
      </w:r>
      <w:r>
        <w:rPr>
          <w:sz w:val="24"/>
          <w:szCs w:val="24"/>
        </w:rPr>
        <w:t>ода</w:t>
      </w:r>
      <w:r w:rsidRPr="00020AB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20AB1">
        <w:rPr>
          <w:sz w:val="24"/>
          <w:szCs w:val="24"/>
        </w:rPr>
        <w:t>и планах на 2 квартал 2023 год</w:t>
      </w:r>
      <w:r>
        <w:rPr>
          <w:sz w:val="24"/>
          <w:szCs w:val="24"/>
        </w:rPr>
        <w:t>а</w:t>
      </w:r>
      <w:r w:rsidR="00CC28CD" w:rsidRPr="00020AB1">
        <w:rPr>
          <w:sz w:val="24"/>
          <w:szCs w:val="24"/>
        </w:rPr>
        <w:t>.</w:t>
      </w:r>
    </w:p>
    <w:p w:rsidR="00F23176" w:rsidRDefault="00CC28CD" w:rsidP="00020AB1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b/>
          <w:sz w:val="24"/>
          <w:szCs w:val="24"/>
        </w:rPr>
      </w:pPr>
      <w:r w:rsidRPr="00020AB1">
        <w:rPr>
          <w:sz w:val="24"/>
          <w:szCs w:val="24"/>
        </w:rPr>
        <w:t xml:space="preserve">О плане работы коллегии на </w:t>
      </w:r>
      <w:r w:rsidR="00020AB1" w:rsidRPr="00020AB1">
        <w:rPr>
          <w:sz w:val="24"/>
          <w:szCs w:val="24"/>
        </w:rPr>
        <w:t>2</w:t>
      </w:r>
      <w:r w:rsidRPr="00020AB1">
        <w:rPr>
          <w:sz w:val="24"/>
          <w:szCs w:val="24"/>
        </w:rPr>
        <w:t xml:space="preserve"> квартал 202</w:t>
      </w:r>
      <w:r w:rsidR="00020AB1" w:rsidRPr="00020AB1">
        <w:rPr>
          <w:sz w:val="24"/>
          <w:szCs w:val="24"/>
        </w:rPr>
        <w:t>3</w:t>
      </w:r>
      <w:r w:rsidRPr="00020AB1">
        <w:rPr>
          <w:sz w:val="24"/>
          <w:szCs w:val="24"/>
        </w:rPr>
        <w:t xml:space="preserve"> года</w:t>
      </w:r>
      <w:r w:rsidRPr="00CC28CD">
        <w:rPr>
          <w:sz w:val="24"/>
          <w:szCs w:val="24"/>
        </w:rPr>
        <w:t>.</w:t>
      </w:r>
      <w:r w:rsidR="00020AB1">
        <w:rPr>
          <w:b/>
          <w:sz w:val="24"/>
          <w:szCs w:val="24"/>
        </w:rPr>
        <w:t xml:space="preserve"> </w:t>
      </w:r>
    </w:p>
    <w:sectPr w:rsidR="00F23176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C771B"/>
    <w:multiLevelType w:val="hybridMultilevel"/>
    <w:tmpl w:val="0AFCA100"/>
    <w:lvl w:ilvl="0" w:tplc="D5B8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8B698B"/>
    <w:multiLevelType w:val="hybridMultilevel"/>
    <w:tmpl w:val="9B3005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936E9"/>
    <w:multiLevelType w:val="hybridMultilevel"/>
    <w:tmpl w:val="59301EA4"/>
    <w:lvl w:ilvl="0" w:tplc="6AE681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04346"/>
    <w:multiLevelType w:val="hybridMultilevel"/>
    <w:tmpl w:val="2B8E36C0"/>
    <w:lvl w:ilvl="0" w:tplc="DC78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0B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2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4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E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A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094662"/>
    <w:multiLevelType w:val="hybridMultilevel"/>
    <w:tmpl w:val="C9765088"/>
    <w:lvl w:ilvl="0" w:tplc="E4D6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A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3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8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6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A5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8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8622C"/>
    <w:multiLevelType w:val="hybridMultilevel"/>
    <w:tmpl w:val="0D3C2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15631E"/>
    <w:multiLevelType w:val="hybridMultilevel"/>
    <w:tmpl w:val="7934409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26D470D"/>
    <w:multiLevelType w:val="hybridMultilevel"/>
    <w:tmpl w:val="D000453A"/>
    <w:lvl w:ilvl="0" w:tplc="1248B0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E926B2"/>
    <w:multiLevelType w:val="hybridMultilevel"/>
    <w:tmpl w:val="4DD65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EA1285"/>
    <w:multiLevelType w:val="hybridMultilevel"/>
    <w:tmpl w:val="446A0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F7E1A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E864B1"/>
    <w:multiLevelType w:val="hybridMultilevel"/>
    <w:tmpl w:val="5B124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23E48"/>
    <w:multiLevelType w:val="hybridMultilevel"/>
    <w:tmpl w:val="293E8E70"/>
    <w:lvl w:ilvl="0" w:tplc="F04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2A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28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6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8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2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6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1293B0F"/>
    <w:multiLevelType w:val="hybridMultilevel"/>
    <w:tmpl w:val="718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1517"/>
    <w:multiLevelType w:val="hybridMultilevel"/>
    <w:tmpl w:val="239A2A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CF67AE"/>
    <w:multiLevelType w:val="hybridMultilevel"/>
    <w:tmpl w:val="59768372"/>
    <w:lvl w:ilvl="0" w:tplc="E6E459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6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35"/>
  </w:num>
  <w:num w:numId="5">
    <w:abstractNumId w:val="34"/>
  </w:num>
  <w:num w:numId="6">
    <w:abstractNumId w:val="36"/>
  </w:num>
  <w:num w:numId="7">
    <w:abstractNumId w:val="9"/>
  </w:num>
  <w:num w:numId="8">
    <w:abstractNumId w:val="26"/>
  </w:num>
  <w:num w:numId="9">
    <w:abstractNumId w:val="4"/>
  </w:num>
  <w:num w:numId="10">
    <w:abstractNumId w:val="5"/>
  </w:num>
  <w:num w:numId="11">
    <w:abstractNumId w:val="25"/>
  </w:num>
  <w:num w:numId="12">
    <w:abstractNumId w:val="8"/>
  </w:num>
  <w:num w:numId="13">
    <w:abstractNumId w:val="0"/>
  </w:num>
  <w:num w:numId="14">
    <w:abstractNumId w:val="33"/>
  </w:num>
  <w:num w:numId="15">
    <w:abstractNumId w:val="18"/>
  </w:num>
  <w:num w:numId="16">
    <w:abstractNumId w:val="23"/>
  </w:num>
  <w:num w:numId="17">
    <w:abstractNumId w:val="31"/>
  </w:num>
  <w:num w:numId="18">
    <w:abstractNumId w:val="30"/>
  </w:num>
  <w:num w:numId="19">
    <w:abstractNumId w:val="27"/>
  </w:num>
  <w:num w:numId="20">
    <w:abstractNumId w:val="3"/>
  </w:num>
  <w:num w:numId="21">
    <w:abstractNumId w:val="21"/>
  </w:num>
  <w:num w:numId="22">
    <w:abstractNumId w:val="7"/>
  </w:num>
  <w:num w:numId="23">
    <w:abstractNumId w:val="32"/>
  </w:num>
  <w:num w:numId="24">
    <w:abstractNumId w:val="17"/>
  </w:num>
  <w:num w:numId="25">
    <w:abstractNumId w:val="15"/>
  </w:num>
  <w:num w:numId="26">
    <w:abstractNumId w:val="12"/>
  </w:num>
  <w:num w:numId="27">
    <w:abstractNumId w:val="24"/>
  </w:num>
  <w:num w:numId="28">
    <w:abstractNumId w:val="13"/>
  </w:num>
  <w:num w:numId="29">
    <w:abstractNumId w:val="10"/>
  </w:num>
  <w:num w:numId="30">
    <w:abstractNumId w:val="16"/>
  </w:num>
  <w:num w:numId="31">
    <w:abstractNumId w:val="29"/>
  </w:num>
  <w:num w:numId="32">
    <w:abstractNumId w:val="20"/>
  </w:num>
  <w:num w:numId="33">
    <w:abstractNumId w:val="19"/>
  </w:num>
  <w:num w:numId="34">
    <w:abstractNumId w:val="22"/>
  </w:num>
  <w:num w:numId="35">
    <w:abstractNumId w:val="6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20AB1"/>
    <w:rsid w:val="00036AAB"/>
    <w:rsid w:val="00040C1B"/>
    <w:rsid w:val="0005475F"/>
    <w:rsid w:val="000707AA"/>
    <w:rsid w:val="000822EA"/>
    <w:rsid w:val="000B07D2"/>
    <w:rsid w:val="000E4650"/>
    <w:rsid w:val="000E5803"/>
    <w:rsid w:val="000F0A23"/>
    <w:rsid w:val="0010134A"/>
    <w:rsid w:val="00101CFE"/>
    <w:rsid w:val="00104218"/>
    <w:rsid w:val="00104442"/>
    <w:rsid w:val="00106182"/>
    <w:rsid w:val="00120642"/>
    <w:rsid w:val="00124BB0"/>
    <w:rsid w:val="001300FC"/>
    <w:rsid w:val="00133E22"/>
    <w:rsid w:val="0013599F"/>
    <w:rsid w:val="00151181"/>
    <w:rsid w:val="00172BBE"/>
    <w:rsid w:val="00174006"/>
    <w:rsid w:val="001E10F1"/>
    <w:rsid w:val="00204AD5"/>
    <w:rsid w:val="00206B07"/>
    <w:rsid w:val="00213A3B"/>
    <w:rsid w:val="00224303"/>
    <w:rsid w:val="00224BC5"/>
    <w:rsid w:val="00251D06"/>
    <w:rsid w:val="00257085"/>
    <w:rsid w:val="00257CD5"/>
    <w:rsid w:val="002716EF"/>
    <w:rsid w:val="002762BD"/>
    <w:rsid w:val="00277997"/>
    <w:rsid w:val="00287675"/>
    <w:rsid w:val="00291955"/>
    <w:rsid w:val="002A2CFF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D4ABD"/>
    <w:rsid w:val="003F5B35"/>
    <w:rsid w:val="00401D38"/>
    <w:rsid w:val="004055DE"/>
    <w:rsid w:val="00424B9D"/>
    <w:rsid w:val="0043592A"/>
    <w:rsid w:val="004537F0"/>
    <w:rsid w:val="00456E5D"/>
    <w:rsid w:val="004655BA"/>
    <w:rsid w:val="00482BFC"/>
    <w:rsid w:val="004877AC"/>
    <w:rsid w:val="004C1914"/>
    <w:rsid w:val="004C2220"/>
    <w:rsid w:val="004C2BD6"/>
    <w:rsid w:val="004D01C9"/>
    <w:rsid w:val="004F17F4"/>
    <w:rsid w:val="00500ADF"/>
    <w:rsid w:val="00510131"/>
    <w:rsid w:val="00556598"/>
    <w:rsid w:val="005603F6"/>
    <w:rsid w:val="00566A51"/>
    <w:rsid w:val="00570744"/>
    <w:rsid w:val="00571434"/>
    <w:rsid w:val="00582091"/>
    <w:rsid w:val="005941DE"/>
    <w:rsid w:val="005B7F07"/>
    <w:rsid w:val="005C0DA6"/>
    <w:rsid w:val="005D17E1"/>
    <w:rsid w:val="00604462"/>
    <w:rsid w:val="006049D8"/>
    <w:rsid w:val="00640A5A"/>
    <w:rsid w:val="00645E6A"/>
    <w:rsid w:val="00646972"/>
    <w:rsid w:val="0065226A"/>
    <w:rsid w:val="006533DD"/>
    <w:rsid w:val="00676B57"/>
    <w:rsid w:val="006829A9"/>
    <w:rsid w:val="006B7D87"/>
    <w:rsid w:val="006E0BCA"/>
    <w:rsid w:val="006E0F69"/>
    <w:rsid w:val="006F4BDB"/>
    <w:rsid w:val="00704C22"/>
    <w:rsid w:val="0072288B"/>
    <w:rsid w:val="00743EE2"/>
    <w:rsid w:val="00751B8A"/>
    <w:rsid w:val="00751C62"/>
    <w:rsid w:val="00792C7F"/>
    <w:rsid w:val="007A5CAB"/>
    <w:rsid w:val="007D081A"/>
    <w:rsid w:val="007E0AEB"/>
    <w:rsid w:val="007E15F7"/>
    <w:rsid w:val="0080014D"/>
    <w:rsid w:val="00801253"/>
    <w:rsid w:val="0080471C"/>
    <w:rsid w:val="008209C6"/>
    <w:rsid w:val="0082396C"/>
    <w:rsid w:val="00847D6D"/>
    <w:rsid w:val="00847EFB"/>
    <w:rsid w:val="008876AB"/>
    <w:rsid w:val="008B5A49"/>
    <w:rsid w:val="008C4D8C"/>
    <w:rsid w:val="00917B42"/>
    <w:rsid w:val="00925C97"/>
    <w:rsid w:val="0093712C"/>
    <w:rsid w:val="009773C9"/>
    <w:rsid w:val="00977D72"/>
    <w:rsid w:val="009A1868"/>
    <w:rsid w:val="009C1B3F"/>
    <w:rsid w:val="009C7CD5"/>
    <w:rsid w:val="009F1DD7"/>
    <w:rsid w:val="00A26F33"/>
    <w:rsid w:val="00A623D4"/>
    <w:rsid w:val="00A63F9A"/>
    <w:rsid w:val="00A72BFF"/>
    <w:rsid w:val="00A75722"/>
    <w:rsid w:val="00A828B3"/>
    <w:rsid w:val="00A96631"/>
    <w:rsid w:val="00AA03FC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C1202"/>
    <w:rsid w:val="00BC5CD6"/>
    <w:rsid w:val="00BD10AD"/>
    <w:rsid w:val="00BE028F"/>
    <w:rsid w:val="00BE3C14"/>
    <w:rsid w:val="00BE646D"/>
    <w:rsid w:val="00C03579"/>
    <w:rsid w:val="00C13057"/>
    <w:rsid w:val="00C264A8"/>
    <w:rsid w:val="00C27F64"/>
    <w:rsid w:val="00C30634"/>
    <w:rsid w:val="00C30B67"/>
    <w:rsid w:val="00C376A5"/>
    <w:rsid w:val="00C37EC6"/>
    <w:rsid w:val="00C73F56"/>
    <w:rsid w:val="00C868CA"/>
    <w:rsid w:val="00C90C75"/>
    <w:rsid w:val="00C90F5E"/>
    <w:rsid w:val="00C92DA6"/>
    <w:rsid w:val="00C94E6A"/>
    <w:rsid w:val="00CB00B8"/>
    <w:rsid w:val="00CC28CD"/>
    <w:rsid w:val="00CD15B1"/>
    <w:rsid w:val="00CF0119"/>
    <w:rsid w:val="00CF79F4"/>
    <w:rsid w:val="00D004A9"/>
    <w:rsid w:val="00D10279"/>
    <w:rsid w:val="00D13C74"/>
    <w:rsid w:val="00D1429A"/>
    <w:rsid w:val="00D2623F"/>
    <w:rsid w:val="00D343C9"/>
    <w:rsid w:val="00D53460"/>
    <w:rsid w:val="00D56E27"/>
    <w:rsid w:val="00D63E18"/>
    <w:rsid w:val="00D676EE"/>
    <w:rsid w:val="00D7468F"/>
    <w:rsid w:val="00D77A91"/>
    <w:rsid w:val="00D9129B"/>
    <w:rsid w:val="00DC092F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9169A"/>
    <w:rsid w:val="00EB2881"/>
    <w:rsid w:val="00EC2144"/>
    <w:rsid w:val="00F23176"/>
    <w:rsid w:val="00F37005"/>
    <w:rsid w:val="00F37EFF"/>
    <w:rsid w:val="00F448A9"/>
    <w:rsid w:val="00F47AD5"/>
    <w:rsid w:val="00FA013F"/>
    <w:rsid w:val="00FA2714"/>
    <w:rsid w:val="00FA58E7"/>
    <w:rsid w:val="00FB028A"/>
    <w:rsid w:val="00FC61FB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paragraph" w:customStyle="1" w:styleId="Default">
    <w:name w:val="Default"/>
    <w:rsid w:val="00E9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6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paragraph" w:customStyle="1" w:styleId="Default">
    <w:name w:val="Default"/>
    <w:rsid w:val="00E9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%D0%9E%20%D0%BF%D1%80%D0%BE%D0%B2%D0%B5%D0%B4%D0%B5%D0%BD%D0%B8%D0%B8%20%D0%A4%D0%B5%D0%B4%D0%B5%D1%80%D0%B0%D0%BB%D1%8C%D0%BD%D0%BE%D0%B3%D0%BE%20%D1%81%D1%82%D0%B0%D1%82%D0%B8%D1%81%D1%82%D0%B8%D1%87%D0%B5%D1%81%D0%BA%D0%BE%D0%B3%D0%BE%20%D0%BD%D0%B0%D0%B1%D0%BB%D1%8E%D0%B4%D0%B5%D0%BD%D0%B8%D1%8F%20%D0%B7%D0%B0%20%D0%B7%D0%B0%D1%82%D1%80%D0%B0%D1%82%D0%B0%D0%BC%D0%B8%20%D0%BD%D0%B0%20%D0%BF%D1%80%D0%BE%D0%B8%D0%B7%D0%B2%D0%BE%D0%B4%D1%81%D1%82%D0%B2%D0%BE%20%D0%B8%20%D0%BF%D1%80%D0%BE%D0%B4%D0%B0%D0%B6%D1%83%20%D0%BF%D1%80%D0%BE%D0%B4%D1%83%D0%BA%D1%86%D0%B8%D0%B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stat.gks.ru/storage/mediabank/%D0%9E%D0%B1%20%D0%B8%D1%82%D0%BE%D0%B3%D0%B0%D1%85%20%D1%80%D0%B0%D0%B1%D0%BE%D1%82%D1%8B%20%D0%9A%D0%B0%D0%BB%D1%83%D0%B3%D0%B0%D1%81%D1%82%D0%B0%D1%82%D0%B0%20%D0%B2%202022%20%D0%B3%D0%BE%D0%B4%D1%8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lugastat.gks.ru/storage/mediabank/%D0%9E%20%D0%B2%D1%8B%D0%BF%D0%BE%D0%BB%D0%BD%D0%B5%D0%BD%D0%B8%D0%B8%20%D0%BF%D0%BB%D0%B0%D0%BD%D0%BE%D0%B2%20%D1%8D%D0%BA%D0%BE%D0%BD%D0%BE%D0%BC%D0%B8%D1%87%D0%B5%D1%81%D0%BA%D0%BE%D0%B9%20%D1%80%D0%B0%D0%B1%D0%BE%D1%82%D1%8B%20%D0%B2%204%20%D0%BA%D0%B2%D0%B0%D1%80%D1%82%D0%B0%D0%BB%D0%B5%202022%20%D0%B3.%20%D0%B8%20%D0%BF%D0%BB%D0%B0%D0%BD%D0%B0%D1%85%20%D0%BD%D0%B0%201%20%D0%BA%D0%B2%D0%B0%D1%80%D1%82%D0%B0%D0%BB%202023%20%D0%B3.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lugastat.gks.ru/storage/mediabank/%D0%9E%20%D0%BF%D0%BE%D0%B4%D0%BA%D0%BB%D1%8E%D1%87%D0%B5%D0%BD%D0%B8%D0%B8%20%D0%9A%D0%B0%D0%BB%D1%83%D0%B3%D0%B0%D1%81%D1%82%D0%B0%D1%82%D0%B0%20%D0%BA%20%D0%A1%D0%B8%D1%81%D1%82%D0%B5%D0%BC%D0%B5%20%D0%BC%D0%B5%D0%BD%D0%B5%D0%B4%D0%B6%D0%BC%D0%B5%D0%BD%D1%82%D0%B0%20%D0%BA%D0%B0%D1%87%D0%B5%D1%81%D1%82%D0%B2%D0%B0%20%D0%B8%20%C2%AB%D0%91%D0%B5%D1%80%D0%B5%D0%B6%D0%BB%D0%B8%D0%B2%D0%BE%D0%BC%D1%83%20%D0%BE%D1%84%D0%B8%D1%81%D1%83%20%E2%80%93%205%D0%A1%C2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DFAD-7E08-47DE-ACF9-1DEA405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2</cp:revision>
  <cp:lastPrinted>2016-12-26T07:58:00Z</cp:lastPrinted>
  <dcterms:created xsi:type="dcterms:W3CDTF">2022-12-28T11:30:00Z</dcterms:created>
  <dcterms:modified xsi:type="dcterms:W3CDTF">2022-12-28T11:30:00Z</dcterms:modified>
</cp:coreProperties>
</file>